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4956A0" w14:textId="77777777" w:rsidR="004F146F" w:rsidRPr="004F146F" w:rsidRDefault="00952EC8" w:rsidP="00956D01">
      <w:pPr>
        <w:rPr>
          <w:rFonts w:cs="Times New Roman"/>
          <w:i/>
          <w:lang w:val="it-IT"/>
        </w:rPr>
      </w:pPr>
      <w:r>
        <w:rPr>
          <w:rFonts w:eastAsia="Times New Roman" w:cs="Times New Roman"/>
          <w:i/>
          <w:iCs/>
          <w:lang w:val="en-GB"/>
        </w:rPr>
        <w:t>Press release no. 9</w:t>
      </w:r>
    </w:p>
    <w:p w14:paraId="348D23A6" w14:textId="77777777" w:rsidR="00956D01" w:rsidRPr="00FE2172" w:rsidRDefault="00956D01" w:rsidP="00956D01">
      <w:pPr>
        <w:jc w:val="both"/>
        <w:rPr>
          <w:rFonts w:cs="Times New Roman"/>
          <w:b/>
          <w:sz w:val="28"/>
          <w:szCs w:val="28"/>
          <w:lang w:val="it-IT"/>
        </w:rPr>
      </w:pPr>
    </w:p>
    <w:p w14:paraId="259D63E2" w14:textId="77777777" w:rsidR="00DD6738" w:rsidRPr="00C45BD6" w:rsidRDefault="00952EC8" w:rsidP="00DD6738">
      <w:pPr>
        <w:jc w:val="both"/>
        <w:rPr>
          <w:rFonts w:cs="Times New Roman"/>
          <w:b/>
          <w:sz w:val="28"/>
          <w:szCs w:val="28"/>
          <w:lang w:val="it-IT"/>
        </w:rPr>
      </w:pPr>
      <w:r>
        <w:rPr>
          <w:rFonts w:eastAsia="Times New Roman" w:cs="Times New Roman"/>
          <w:b/>
          <w:bCs/>
          <w:sz w:val="28"/>
          <w:szCs w:val="28"/>
          <w:lang w:val="en-GB"/>
        </w:rPr>
        <w:t>EIMA International, "active safety"</w:t>
      </w:r>
    </w:p>
    <w:p w14:paraId="220DA102" w14:textId="77777777" w:rsidR="00C45BD6" w:rsidRDefault="00C45BD6" w:rsidP="00DD6738">
      <w:pPr>
        <w:jc w:val="both"/>
        <w:rPr>
          <w:rFonts w:cs="Times New Roman"/>
          <w:b/>
          <w:i/>
          <w:lang w:val="it-IT"/>
        </w:rPr>
      </w:pPr>
    </w:p>
    <w:p w14:paraId="7FE67D46" w14:textId="77777777" w:rsidR="00DD6738" w:rsidRPr="00C45BD6" w:rsidRDefault="00952EC8" w:rsidP="00DD6738">
      <w:pPr>
        <w:jc w:val="both"/>
        <w:rPr>
          <w:rFonts w:cs="Times New Roman"/>
          <w:b/>
          <w:i/>
          <w:lang w:val="it-IT"/>
        </w:rPr>
      </w:pPr>
      <w:r>
        <w:rPr>
          <w:rFonts w:eastAsia="Times New Roman" w:cs="Times New Roman"/>
          <w:b/>
          <w:bCs/>
          <w:i/>
          <w:iCs/>
          <w:lang w:val="en-GB"/>
        </w:rPr>
        <w:t xml:space="preserve">The organizational machine of EIMA </w:t>
      </w:r>
      <w:r>
        <w:rPr>
          <w:rFonts w:eastAsia="Times New Roman" w:cs="Times New Roman"/>
          <w:b/>
          <w:bCs/>
          <w:i/>
          <w:iCs/>
          <w:lang w:val="en-GB"/>
        </w:rPr>
        <w:t xml:space="preserve">works to ensure the highest level of health facilities and safety standards. To date, approximately 1,600 companies have confirmed their participation and intend to contribute in a vigilant and responsible way to the success of the showcase. In the months </w:t>
      </w:r>
      <w:r>
        <w:rPr>
          <w:rFonts w:eastAsia="Times New Roman" w:cs="Times New Roman"/>
          <w:b/>
          <w:bCs/>
          <w:i/>
          <w:iCs/>
          <w:lang w:val="en-GB"/>
        </w:rPr>
        <w:t xml:space="preserve">of September, October and November alone, the general exhibition landscape will include 25 important exhibitions in the major Italian exhibition districts; the </w:t>
      </w:r>
      <w:proofErr w:type="spellStart"/>
      <w:r>
        <w:rPr>
          <w:rFonts w:eastAsia="Times New Roman" w:cs="Times New Roman"/>
          <w:b/>
          <w:bCs/>
          <w:i/>
          <w:iCs/>
          <w:lang w:val="en-GB"/>
        </w:rPr>
        <w:t>Covid</w:t>
      </w:r>
      <w:proofErr w:type="spellEnd"/>
      <w:r>
        <w:rPr>
          <w:rFonts w:eastAsia="Times New Roman" w:cs="Times New Roman"/>
          <w:b/>
          <w:bCs/>
          <w:i/>
          <w:iCs/>
          <w:lang w:val="en-GB"/>
        </w:rPr>
        <w:t xml:space="preserve"> emergency is manageable and must not induce companies to give up.  </w:t>
      </w:r>
    </w:p>
    <w:p w14:paraId="4860E56F" w14:textId="77777777" w:rsidR="00C45BD6" w:rsidRDefault="00C45BD6" w:rsidP="00DD6738">
      <w:pPr>
        <w:jc w:val="both"/>
        <w:rPr>
          <w:rFonts w:cs="Times New Roman"/>
          <w:lang w:val="it-IT"/>
        </w:rPr>
      </w:pPr>
    </w:p>
    <w:p w14:paraId="484EA8AB" w14:textId="50F7F455" w:rsidR="00384ABC" w:rsidRDefault="00952EC8" w:rsidP="00956D01">
      <w:pPr>
        <w:jc w:val="both"/>
        <w:rPr>
          <w:rFonts w:cs="Times New Roman"/>
          <w:lang w:val="it-IT"/>
        </w:rPr>
      </w:pPr>
      <w:r>
        <w:rPr>
          <w:rFonts w:eastAsia="Times New Roman" w:cs="Times New Roman"/>
          <w:lang w:val="en-GB"/>
        </w:rPr>
        <w:t xml:space="preserve">Health is a value for everyone, not </w:t>
      </w:r>
      <w:r>
        <w:rPr>
          <w:rFonts w:eastAsia="Times New Roman" w:cs="Times New Roman"/>
          <w:lang w:val="en-GB"/>
        </w:rPr>
        <w:t xml:space="preserve">an </w:t>
      </w:r>
      <w:r>
        <w:rPr>
          <w:rFonts w:eastAsia="Times New Roman" w:cs="Times New Roman"/>
          <w:lang w:val="en-GB"/>
        </w:rPr>
        <w:t xml:space="preserve">issue </w:t>
      </w:r>
      <w:r w:rsidR="00F856F7">
        <w:rPr>
          <w:rFonts w:eastAsia="Times New Roman" w:cs="Times New Roman"/>
          <w:lang w:val="en-GB"/>
        </w:rPr>
        <w:t>that is</w:t>
      </w:r>
      <w:r w:rsidR="00F856F7" w:rsidRPr="00F856F7">
        <w:rPr>
          <w:rFonts w:eastAsia="Times New Roman" w:cs="Times New Roman"/>
          <w:lang w:val="en-GB"/>
        </w:rPr>
        <w:t xml:space="preserve"> </w:t>
      </w:r>
      <w:r w:rsidR="00F856F7">
        <w:rPr>
          <w:rFonts w:eastAsia="Times New Roman" w:cs="Times New Roman"/>
          <w:lang w:val="en-GB"/>
        </w:rPr>
        <w:t xml:space="preserve">important </w:t>
      </w:r>
      <w:r>
        <w:rPr>
          <w:rFonts w:eastAsia="Times New Roman" w:cs="Times New Roman"/>
          <w:lang w:val="en-GB"/>
        </w:rPr>
        <w:t>only for some. The exhibition industry, which by its very nature expresses shared interests, is demonstrating this in a concrete way. This is t</w:t>
      </w:r>
      <w:r>
        <w:rPr>
          <w:rFonts w:eastAsia="Times New Roman" w:cs="Times New Roman"/>
          <w:lang w:val="en-GB"/>
        </w:rPr>
        <w:t xml:space="preserve">he message that </w:t>
      </w:r>
      <w:proofErr w:type="spellStart"/>
      <w:r>
        <w:rPr>
          <w:rFonts w:eastAsia="Times New Roman" w:cs="Times New Roman"/>
          <w:lang w:val="en-GB"/>
        </w:rPr>
        <w:t>FederUnacoma</w:t>
      </w:r>
      <w:proofErr w:type="spellEnd"/>
      <w:r>
        <w:rPr>
          <w:rFonts w:eastAsia="Times New Roman" w:cs="Times New Roman"/>
          <w:lang w:val="en-GB"/>
        </w:rPr>
        <w:t>, the Federation of agricultural machinery manufacturers organizer of EIMA International, intends to launch in view of the 44th edition of the great agricultural machinery event, scheduled for 3 to 7 February at the Bologna exhi</w:t>
      </w:r>
      <w:r>
        <w:rPr>
          <w:rFonts w:eastAsia="Times New Roman" w:cs="Times New Roman"/>
          <w:lang w:val="en-GB"/>
        </w:rPr>
        <w:t xml:space="preserve">bition centre. "The companies that choose not to participate in EIMA for reasons related to the health emergency do so legitimately - explains the President of </w:t>
      </w:r>
      <w:proofErr w:type="spellStart"/>
      <w:r>
        <w:rPr>
          <w:rFonts w:eastAsia="Times New Roman" w:cs="Times New Roman"/>
          <w:lang w:val="en-GB"/>
        </w:rPr>
        <w:t>FederUnacoma</w:t>
      </w:r>
      <w:proofErr w:type="spellEnd"/>
      <w:r>
        <w:rPr>
          <w:rFonts w:eastAsia="Times New Roman" w:cs="Times New Roman"/>
          <w:lang w:val="en-GB"/>
        </w:rPr>
        <w:t xml:space="preserve"> Alessandro </w:t>
      </w:r>
      <w:proofErr w:type="spellStart"/>
      <w:r>
        <w:rPr>
          <w:rFonts w:eastAsia="Times New Roman" w:cs="Times New Roman"/>
          <w:lang w:val="en-GB"/>
        </w:rPr>
        <w:t>Malavolti</w:t>
      </w:r>
      <w:proofErr w:type="spellEnd"/>
      <w:r>
        <w:rPr>
          <w:rFonts w:eastAsia="Times New Roman" w:cs="Times New Roman"/>
          <w:lang w:val="en-GB"/>
        </w:rPr>
        <w:t xml:space="preserve"> - but they must take care not to emphasize the health risk, in</w:t>
      </w:r>
      <w:r>
        <w:rPr>
          <w:rFonts w:eastAsia="Times New Roman" w:cs="Times New Roman"/>
          <w:lang w:val="en-GB"/>
        </w:rPr>
        <w:t xml:space="preserve"> terms of communication, because sensitivity towards the issue of health is demonstrated not only by deserting an event, but also by participating in it safely". The </w:t>
      </w:r>
      <w:proofErr w:type="spellStart"/>
      <w:r>
        <w:rPr>
          <w:rFonts w:eastAsia="Times New Roman" w:cs="Times New Roman"/>
          <w:lang w:val="en-GB"/>
        </w:rPr>
        <w:t>FederUnacoma</w:t>
      </w:r>
      <w:proofErr w:type="spellEnd"/>
      <w:r>
        <w:rPr>
          <w:rFonts w:eastAsia="Times New Roman" w:cs="Times New Roman"/>
          <w:lang w:val="en-GB"/>
        </w:rPr>
        <w:t xml:space="preserve"> staff, the offices of BolognaFiere, the health authorities of the Emilia Roma</w:t>
      </w:r>
      <w:r>
        <w:rPr>
          <w:rFonts w:eastAsia="Times New Roman" w:cs="Times New Roman"/>
          <w:lang w:val="en-GB"/>
        </w:rPr>
        <w:t>gna Region, and the approximately 1,600 exhibiting industries that to date have formalized their presence at EIMA International 2021 - underlines the Federation -</w:t>
      </w:r>
      <w:r w:rsidR="00F856F7">
        <w:rPr>
          <w:rFonts w:eastAsia="Times New Roman" w:cs="Times New Roman"/>
          <w:lang w:val="en-GB"/>
        </w:rPr>
        <w:t xml:space="preserve"> all</w:t>
      </w:r>
      <w:r>
        <w:rPr>
          <w:rFonts w:eastAsia="Times New Roman" w:cs="Times New Roman"/>
          <w:lang w:val="en-GB"/>
        </w:rPr>
        <w:t xml:space="preserve"> aim at the same goal, namely to create an exhibition that has the best prevention systems and</w:t>
      </w:r>
      <w:r>
        <w:rPr>
          <w:rFonts w:eastAsia="Times New Roman" w:cs="Times New Roman"/>
          <w:lang w:val="en-GB"/>
        </w:rPr>
        <w:t xml:space="preserve"> that allows visitors and exhibitors to work without taking risks. "This commitment, which everyone is </w:t>
      </w:r>
      <w:r w:rsidR="00F856F7">
        <w:rPr>
          <w:rFonts w:eastAsia="Times New Roman" w:cs="Times New Roman"/>
          <w:lang w:val="en-GB"/>
        </w:rPr>
        <w:t xml:space="preserve">applying </w:t>
      </w:r>
      <w:r>
        <w:rPr>
          <w:rFonts w:eastAsia="Times New Roman" w:cs="Times New Roman"/>
          <w:lang w:val="en-GB"/>
        </w:rPr>
        <w:t xml:space="preserve">with rigour and a sense of responsibility, deserves respect - adds the President of </w:t>
      </w:r>
      <w:proofErr w:type="spellStart"/>
      <w:r>
        <w:rPr>
          <w:rFonts w:eastAsia="Times New Roman" w:cs="Times New Roman"/>
          <w:lang w:val="en-GB"/>
        </w:rPr>
        <w:t>FederUnacoma</w:t>
      </w:r>
      <w:proofErr w:type="spellEnd"/>
      <w:r>
        <w:rPr>
          <w:rFonts w:eastAsia="Times New Roman" w:cs="Times New Roman"/>
          <w:lang w:val="en-GB"/>
        </w:rPr>
        <w:t xml:space="preserve"> - and must not be diminished by those who b</w:t>
      </w:r>
      <w:r>
        <w:rPr>
          <w:rFonts w:eastAsia="Times New Roman" w:cs="Times New Roman"/>
          <w:lang w:val="en-GB"/>
        </w:rPr>
        <w:t xml:space="preserve">elieve that the best way to deal with the emergency is to desert the event". "Beyond the concern expressed by individual companies - adds the General Manager of </w:t>
      </w:r>
      <w:proofErr w:type="spellStart"/>
      <w:r>
        <w:rPr>
          <w:rFonts w:eastAsia="Times New Roman" w:cs="Times New Roman"/>
          <w:lang w:val="en-GB"/>
        </w:rPr>
        <w:t>FederUnacoma</w:t>
      </w:r>
      <w:proofErr w:type="spellEnd"/>
      <w:r>
        <w:rPr>
          <w:rFonts w:eastAsia="Times New Roman" w:cs="Times New Roman"/>
          <w:lang w:val="en-GB"/>
        </w:rPr>
        <w:t xml:space="preserve">, Simona </w:t>
      </w:r>
      <w:proofErr w:type="spellStart"/>
      <w:r>
        <w:rPr>
          <w:rFonts w:eastAsia="Times New Roman" w:cs="Times New Roman"/>
          <w:lang w:val="en-GB"/>
        </w:rPr>
        <w:t>Rapastella</w:t>
      </w:r>
      <w:proofErr w:type="spellEnd"/>
      <w:r>
        <w:rPr>
          <w:rFonts w:eastAsia="Times New Roman" w:cs="Times New Roman"/>
          <w:lang w:val="en-GB"/>
        </w:rPr>
        <w:t xml:space="preserve"> - the trade exhibition system is in full swing and operates on </w:t>
      </w:r>
      <w:r>
        <w:rPr>
          <w:rFonts w:eastAsia="Times New Roman" w:cs="Times New Roman"/>
          <w:lang w:val="en-GB"/>
        </w:rPr>
        <w:t>the basis of the rules established by the Government and the health authorities". The reviews scheduled in Milan, Florence and Parma in September (about ten exhibitions including MICAM, the Camper Show, and fashion week) took place in a regular and orderly</w:t>
      </w:r>
      <w:r>
        <w:rPr>
          <w:rFonts w:eastAsia="Times New Roman" w:cs="Times New Roman"/>
          <w:lang w:val="en-GB"/>
        </w:rPr>
        <w:t xml:space="preserve"> manner - </w:t>
      </w:r>
      <w:proofErr w:type="spellStart"/>
      <w:r>
        <w:rPr>
          <w:rFonts w:eastAsia="Times New Roman" w:cs="Times New Roman"/>
          <w:lang w:val="en-GB"/>
        </w:rPr>
        <w:t>FederUnacoma</w:t>
      </w:r>
      <w:proofErr w:type="spellEnd"/>
      <w:r>
        <w:rPr>
          <w:rFonts w:eastAsia="Times New Roman" w:cs="Times New Roman"/>
          <w:lang w:val="en-GB"/>
        </w:rPr>
        <w:t xml:space="preserve"> underlines - and all the showcases scheduled for October and November in the exhibition districts of Milan, Genoa, Bologna, Parma, Cremona, Verona and others (about fifteen other events from the Boat Show to SANA and SAIE) are confir</w:t>
      </w:r>
      <w:r>
        <w:rPr>
          <w:rFonts w:eastAsia="Times New Roman" w:cs="Times New Roman"/>
          <w:lang w:val="en-GB"/>
        </w:rPr>
        <w:t xml:space="preserve">med and equipped to take place in conditions of safety and maximum benefit for the exhibiting companies. "EIMA International, which will take place in February 2021, that is to say in five months - concludes </w:t>
      </w:r>
      <w:proofErr w:type="spellStart"/>
      <w:r>
        <w:rPr>
          <w:rFonts w:eastAsia="Times New Roman" w:cs="Times New Roman"/>
          <w:lang w:val="en-GB"/>
        </w:rPr>
        <w:t>Rapastella</w:t>
      </w:r>
      <w:proofErr w:type="spellEnd"/>
      <w:r>
        <w:rPr>
          <w:rFonts w:eastAsia="Times New Roman" w:cs="Times New Roman"/>
          <w:lang w:val="en-GB"/>
        </w:rPr>
        <w:t xml:space="preserve"> - is proceeding in a pragmatic way, m</w:t>
      </w:r>
      <w:r>
        <w:rPr>
          <w:rFonts w:eastAsia="Times New Roman" w:cs="Times New Roman"/>
          <w:lang w:val="en-GB"/>
        </w:rPr>
        <w:t>aking use of the experience that the exhibition complexes are gaining during this autumn season, to guarantee health standards of the highest level, to the benefit of the many companies and businesspeople who believe in it and who will be its protagonists"</w:t>
      </w:r>
      <w:r>
        <w:rPr>
          <w:rFonts w:eastAsia="Times New Roman" w:cs="Times New Roman"/>
          <w:lang w:val="en-GB"/>
        </w:rPr>
        <w:t>.</w:t>
      </w:r>
    </w:p>
    <w:p w14:paraId="0CA97DB1" w14:textId="77777777" w:rsidR="00384ABC" w:rsidRDefault="00384ABC" w:rsidP="00956D01">
      <w:pPr>
        <w:jc w:val="both"/>
        <w:rPr>
          <w:rFonts w:cs="Times New Roman"/>
          <w:lang w:val="it-IT"/>
        </w:rPr>
      </w:pPr>
    </w:p>
    <w:p w14:paraId="5D47B369" w14:textId="77777777" w:rsidR="00EE4071" w:rsidRPr="00956D01" w:rsidRDefault="00952EC8" w:rsidP="00956D01">
      <w:pPr>
        <w:jc w:val="both"/>
        <w:rPr>
          <w:rFonts w:cs="Times New Roman"/>
          <w:b/>
          <w:lang w:val="it-IT"/>
        </w:rPr>
      </w:pPr>
      <w:r>
        <w:rPr>
          <w:rFonts w:eastAsia="Times New Roman" w:cs="Times New Roman"/>
          <w:b/>
          <w:bCs/>
          <w:lang w:val="en-GB"/>
        </w:rPr>
        <w:t>Rome, 2 October 2020</w:t>
      </w:r>
    </w:p>
    <w:sectPr w:rsidR="00EE4071" w:rsidRPr="00956D01" w:rsidSect="00734D7E">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375B" w14:textId="77777777" w:rsidR="00952EC8" w:rsidRDefault="00952EC8">
      <w:r>
        <w:separator/>
      </w:r>
    </w:p>
  </w:endnote>
  <w:endnote w:type="continuationSeparator" w:id="0">
    <w:p w14:paraId="634DCABD" w14:textId="77777777" w:rsidR="00952EC8" w:rsidRDefault="0095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81B6" w14:textId="77777777" w:rsidR="00F856F7" w:rsidRDefault="00F8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C1B0" w14:textId="77777777" w:rsidR="00A648ED" w:rsidRDefault="00A648ED">
    <w:pPr>
      <w:pStyle w:val="Footer"/>
      <w:tabs>
        <w:tab w:val="clear" w:pos="9638"/>
        <w:tab w:val="right" w:pos="748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CC2ED" w14:textId="77777777" w:rsidR="00F856F7" w:rsidRDefault="00F8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42C06" w14:textId="77777777" w:rsidR="00952EC8" w:rsidRDefault="00952EC8">
      <w:r>
        <w:separator/>
      </w:r>
    </w:p>
  </w:footnote>
  <w:footnote w:type="continuationSeparator" w:id="0">
    <w:p w14:paraId="00BAE6DC" w14:textId="77777777" w:rsidR="00952EC8" w:rsidRDefault="0095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A691" w14:textId="77777777" w:rsidR="00F856F7" w:rsidRDefault="00F85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CD8B" w14:textId="77777777" w:rsidR="00A648ED" w:rsidRDefault="00952EC8">
    <w:pPr>
      <w:pStyle w:val="Header"/>
      <w:tabs>
        <w:tab w:val="clear" w:pos="9638"/>
        <w:tab w:val="right" w:pos="7485"/>
      </w:tabs>
    </w:pPr>
    <w:sdt>
      <w:sdtPr>
        <w:id w:val="919611117"/>
        <w:docPartObj>
          <w:docPartGallery w:val="Page Numbers (Margins)"/>
          <w:docPartUnique/>
        </w:docPartObj>
      </w:sdtPr>
      <w:sdtEndPr/>
      <w:sdtContent>
        <w:r>
          <w:rPr>
            <w:noProof/>
            <w:lang w:val="it-IT"/>
          </w:rPr>
          <w:pict w14:anchorId="55C19F8A">
            <v:rect id="Rettangolo 4" o:spid="_x0000_s2049" alt="" style="position:absolute;margin-left:-5.85pt;margin-top:0;width:45.35pt;height:25.95pt;z-index:251659264;visibility:visible;mso-wrap-style:square;mso-wrap-edited:f;mso-width-percent:800;mso-height-percent:0;mso-position-horizontal:right;mso-position-horizontal-relative:right-margin-area;mso-position-vertical:center;mso-position-vertical-relative:margin;mso-width-percent:800;mso-height-percent:0;mso-width-relative:right-margin-area;v-text-anchor:top" o:allowincell="f" stroked="f">
              <v:textbox>
                <w:txbxContent>
                  <w:p w14:paraId="52D4D15F" w14:textId="77777777" w:rsidR="005D367A" w:rsidRDefault="00952EC8">
                    <w:pPr>
                      <w:pBdr>
                        <w:bottom w:val="single" w:sz="4" w:space="1" w:color="auto"/>
                      </w:pBdr>
                    </w:pPr>
                    <w:r>
                      <w:fldChar w:fldCharType="begin"/>
                    </w:r>
                    <w:r>
                      <w:instrText>PAGE   \* MERGEFORMAT</w:instrText>
                    </w:r>
                    <w:r>
                      <w:fldChar w:fldCharType="separate"/>
                    </w:r>
                    <w:r w:rsidR="00D95F9D" w:rsidRPr="00D95F9D">
                      <w:rPr>
                        <w:noProof/>
                        <w:lang w:val="it-IT"/>
                      </w:rPr>
                      <w:t>1</w:t>
                    </w:r>
                    <w:r>
                      <w:fldChar w:fldCharType="end"/>
                    </w:r>
                  </w:p>
                </w:txbxContent>
              </v:textbox>
              <w10:wrap anchory="margin"/>
            </v:rect>
          </w:pict>
        </w:r>
      </w:sdtContent>
    </w:sdt>
    <w:r w:rsidR="002A22CF">
      <w:rPr>
        <w:noProof/>
        <w:lang w:val="it-IT"/>
      </w:rPr>
      <w:drawing>
        <wp:anchor distT="152400" distB="152400" distL="152400" distR="152400" simplePos="0" relativeHeight="251658240" behindDoc="1" locked="0" layoutInCell="1" allowOverlap="1" wp14:anchorId="59152127" wp14:editId="1AA5C2DE">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853762109"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061F" w14:textId="77777777" w:rsidR="00F856F7" w:rsidRDefault="00F85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48ED"/>
    <w:rsid w:val="00005D41"/>
    <w:rsid w:val="00013A13"/>
    <w:rsid w:val="00017C11"/>
    <w:rsid w:val="000B5004"/>
    <w:rsid w:val="000F18CF"/>
    <w:rsid w:val="00131BB4"/>
    <w:rsid w:val="00135956"/>
    <w:rsid w:val="001E2CC5"/>
    <w:rsid w:val="002023C3"/>
    <w:rsid w:val="00207D3F"/>
    <w:rsid w:val="00214015"/>
    <w:rsid w:val="00245150"/>
    <w:rsid w:val="0024770A"/>
    <w:rsid w:val="00260DD7"/>
    <w:rsid w:val="00281272"/>
    <w:rsid w:val="002A22CF"/>
    <w:rsid w:val="002C443C"/>
    <w:rsid w:val="00300A20"/>
    <w:rsid w:val="00383092"/>
    <w:rsid w:val="00384ABC"/>
    <w:rsid w:val="003E2242"/>
    <w:rsid w:val="004044F6"/>
    <w:rsid w:val="00412A06"/>
    <w:rsid w:val="00413888"/>
    <w:rsid w:val="00453334"/>
    <w:rsid w:val="0045445D"/>
    <w:rsid w:val="004F0002"/>
    <w:rsid w:val="004F146F"/>
    <w:rsid w:val="0057112D"/>
    <w:rsid w:val="005C2888"/>
    <w:rsid w:val="005D367A"/>
    <w:rsid w:val="005F6863"/>
    <w:rsid w:val="0060574B"/>
    <w:rsid w:val="0060761D"/>
    <w:rsid w:val="00625E6E"/>
    <w:rsid w:val="006459CC"/>
    <w:rsid w:val="00650D41"/>
    <w:rsid w:val="00655B58"/>
    <w:rsid w:val="00665648"/>
    <w:rsid w:val="006A16C5"/>
    <w:rsid w:val="006A5099"/>
    <w:rsid w:val="00706FE2"/>
    <w:rsid w:val="00716FB5"/>
    <w:rsid w:val="00723DC5"/>
    <w:rsid w:val="00734D7E"/>
    <w:rsid w:val="00762923"/>
    <w:rsid w:val="00772F5C"/>
    <w:rsid w:val="0077325E"/>
    <w:rsid w:val="007757C8"/>
    <w:rsid w:val="007835E9"/>
    <w:rsid w:val="007846E0"/>
    <w:rsid w:val="00796724"/>
    <w:rsid w:val="007A3EA6"/>
    <w:rsid w:val="007A6A83"/>
    <w:rsid w:val="007B146C"/>
    <w:rsid w:val="007B675A"/>
    <w:rsid w:val="007C248E"/>
    <w:rsid w:val="007D1EEA"/>
    <w:rsid w:val="007D5475"/>
    <w:rsid w:val="007E38F5"/>
    <w:rsid w:val="007E4E18"/>
    <w:rsid w:val="00804A52"/>
    <w:rsid w:val="00817848"/>
    <w:rsid w:val="008368BE"/>
    <w:rsid w:val="0083722C"/>
    <w:rsid w:val="00850CBD"/>
    <w:rsid w:val="00872147"/>
    <w:rsid w:val="008737A7"/>
    <w:rsid w:val="008A21A9"/>
    <w:rsid w:val="008A2DEC"/>
    <w:rsid w:val="008D16FA"/>
    <w:rsid w:val="00924F09"/>
    <w:rsid w:val="0093113F"/>
    <w:rsid w:val="009336CD"/>
    <w:rsid w:val="00952EC8"/>
    <w:rsid w:val="00954265"/>
    <w:rsid w:val="00956D01"/>
    <w:rsid w:val="00957CCC"/>
    <w:rsid w:val="00965598"/>
    <w:rsid w:val="00997AD1"/>
    <w:rsid w:val="009C1E1E"/>
    <w:rsid w:val="009E17CC"/>
    <w:rsid w:val="009E1A0C"/>
    <w:rsid w:val="009E40E7"/>
    <w:rsid w:val="009E507E"/>
    <w:rsid w:val="00A31004"/>
    <w:rsid w:val="00A32381"/>
    <w:rsid w:val="00A648ED"/>
    <w:rsid w:val="00A95459"/>
    <w:rsid w:val="00AA218E"/>
    <w:rsid w:val="00AC4DED"/>
    <w:rsid w:val="00AE49F8"/>
    <w:rsid w:val="00B03650"/>
    <w:rsid w:val="00B479AC"/>
    <w:rsid w:val="00B71FB1"/>
    <w:rsid w:val="00B91CAE"/>
    <w:rsid w:val="00B9471A"/>
    <w:rsid w:val="00BF44E6"/>
    <w:rsid w:val="00C110A3"/>
    <w:rsid w:val="00C21816"/>
    <w:rsid w:val="00C273B3"/>
    <w:rsid w:val="00C452F1"/>
    <w:rsid w:val="00C45BD6"/>
    <w:rsid w:val="00CA73F6"/>
    <w:rsid w:val="00D118C6"/>
    <w:rsid w:val="00D87F60"/>
    <w:rsid w:val="00D87FC2"/>
    <w:rsid w:val="00D95F9D"/>
    <w:rsid w:val="00DA355F"/>
    <w:rsid w:val="00DA3C91"/>
    <w:rsid w:val="00DB6F96"/>
    <w:rsid w:val="00DD6738"/>
    <w:rsid w:val="00E21FBB"/>
    <w:rsid w:val="00E34D37"/>
    <w:rsid w:val="00E352B7"/>
    <w:rsid w:val="00E37568"/>
    <w:rsid w:val="00E47910"/>
    <w:rsid w:val="00E53964"/>
    <w:rsid w:val="00E614ED"/>
    <w:rsid w:val="00E90260"/>
    <w:rsid w:val="00EE4071"/>
    <w:rsid w:val="00F1778E"/>
    <w:rsid w:val="00F575EB"/>
    <w:rsid w:val="00F856F7"/>
    <w:rsid w:val="00FA4350"/>
    <w:rsid w:val="00FA66C7"/>
    <w:rsid w:val="00FC2C3E"/>
    <w:rsid w:val="00FD005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57B094"/>
  <w15:docId w15:val="{8D329BCD-66BC-8940-86E0-07F72D06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link w:val="FooterChar"/>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PlainTextChar"/>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DA355F"/>
    <w:rPr>
      <w:rFonts w:ascii="Calibri" w:eastAsiaTheme="minorHAnsi" w:hAnsi="Calibri" w:cstheme="minorBidi"/>
      <w:sz w:val="22"/>
      <w:szCs w:val="21"/>
      <w:bdr w:val="none" w:sz="0" w:space="0" w:color="auto"/>
      <w:lang w:eastAsia="en-US"/>
    </w:rPr>
  </w:style>
  <w:style w:type="paragraph" w:styleId="HTMLPreformatted">
    <w:name w:val="HTML Preformatted"/>
    <w:basedOn w:val="Normal"/>
    <w:link w:val="HTMLPreformattedChar"/>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semiHidden/>
    <w:rsid w:val="0083722C"/>
    <w:rPr>
      <w:rFonts w:ascii="Courier New" w:eastAsia="Times New Roman" w:hAnsi="Courier New" w:cs="Courier New"/>
      <w:bdr w:val="none" w:sz="0" w:space="0" w:color="auto"/>
    </w:rPr>
  </w:style>
  <w:style w:type="character" w:customStyle="1" w:styleId="FooterChar">
    <w:name w:val="Footer Char"/>
    <w:basedOn w:val="DefaultParagraphFont"/>
    <w:link w:val="Footer"/>
    <w:uiPriority w:val="99"/>
    <w:rsid w:val="00E90260"/>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4F146F"/>
    <w:rPr>
      <w:rFonts w:ascii="Tahoma" w:hAnsi="Tahoma" w:cs="Tahoma"/>
      <w:sz w:val="16"/>
      <w:szCs w:val="16"/>
    </w:rPr>
  </w:style>
  <w:style w:type="character" w:customStyle="1" w:styleId="BalloonTextChar">
    <w:name w:val="Balloon Text Char"/>
    <w:basedOn w:val="DefaultParagraphFont"/>
    <w:link w:val="BalloonText"/>
    <w:uiPriority w:val="99"/>
    <w:semiHidden/>
    <w:rsid w:val="004F146F"/>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503</Words>
  <Characters>2871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2020-01-29T12:35:00Z</cp:lastPrinted>
  <dcterms:created xsi:type="dcterms:W3CDTF">2020-10-02T12:52:00Z</dcterms:created>
  <dcterms:modified xsi:type="dcterms:W3CDTF">2020-10-21T11:18:00Z</dcterms:modified>
</cp:coreProperties>
</file>